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D58B" w14:textId="77777777" w:rsidR="00BF257E" w:rsidRDefault="00BF257E" w:rsidP="00BF257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輸出貨品非屬戰略性高科技貨品切結書</w:t>
      </w:r>
    </w:p>
    <w:bookmarkEnd w:id="0"/>
    <w:p w14:paraId="07F3E767" w14:textId="77777777" w:rsidR="00BF257E" w:rsidRDefault="00BF257E" w:rsidP="00BF257E">
      <w:pPr>
        <w:spacing w:line="580" w:lineRule="exact"/>
      </w:pPr>
      <w:r>
        <w:rPr>
          <w:rFonts w:ascii="標楷體" w:eastAsia="標楷體" w:hAnsi="標楷體"/>
          <w:b/>
          <w:sz w:val="32"/>
          <w:szCs w:val="32"/>
        </w:rPr>
        <w:t>本公司(即出口人)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　　　　　　        </w:t>
      </w:r>
      <w:r>
        <w:rPr>
          <w:rFonts w:ascii="標楷體" w:eastAsia="標楷體" w:hAnsi="標楷體"/>
          <w:b/>
          <w:sz w:val="32"/>
          <w:szCs w:val="32"/>
        </w:rPr>
        <w:t>持憑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hAnsi="標楷體"/>
          <w:b/>
          <w:sz w:val="32"/>
          <w:szCs w:val="32"/>
        </w:rPr>
        <w:t>號出口報單報運出口之貨品，業已檢核以下事項：</w:t>
      </w:r>
    </w:p>
    <w:p w14:paraId="33010CD9" w14:textId="77777777" w:rsidR="00BF257E" w:rsidRDefault="00BF257E" w:rsidP="00BF257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A569DAC" w14:textId="77777777" w:rsidR="00BF257E" w:rsidRDefault="00BF257E" w:rsidP="00BF257E">
      <w:pPr>
        <w:numPr>
          <w:ilvl w:val="0"/>
          <w:numId w:val="1"/>
        </w:numPr>
        <w:tabs>
          <w:tab w:val="left" w:pos="480"/>
        </w:tabs>
        <w:spacing w:line="500" w:lineRule="exact"/>
        <w:ind w:left="482" w:hanging="482"/>
      </w:pPr>
      <w:r>
        <w:rPr>
          <w:rFonts w:ascii="標楷體" w:eastAsia="標楷體" w:hAnsi="標楷體"/>
          <w:sz w:val="32"/>
          <w:szCs w:val="32"/>
        </w:rPr>
        <w:t>進口人及最終使用人並非國際公布的出口管制實體清單廠商（出口管制實體清單廠商連結經濟部國際貿易局網站</w:t>
      </w:r>
      <w:hyperlink r:id="rId7" w:history="1">
        <w:r>
          <w:rPr>
            <w:rStyle w:val="a7"/>
            <w:rFonts w:ascii="標楷體" w:eastAsia="標楷體" w:hAnsi="標楷體"/>
          </w:rPr>
          <w:t>https://icp.trade.gov.tw/ICP/Display.action?pageName=OList</w:t>
        </w:r>
      </w:hyperlink>
      <w:r>
        <w:rPr>
          <w:rFonts w:ascii="標楷體" w:eastAsia="標楷體" w:hAnsi="標楷體"/>
          <w:sz w:val="32"/>
          <w:szCs w:val="32"/>
        </w:rPr>
        <w:t>篩選），且未表明供軍事用途；</w:t>
      </w:r>
    </w:p>
    <w:p w14:paraId="77EBBC34" w14:textId="77777777" w:rsidR="00BF257E" w:rsidRDefault="00BF257E" w:rsidP="00BF257E">
      <w:pPr>
        <w:numPr>
          <w:ilvl w:val="0"/>
          <w:numId w:val="1"/>
        </w:numPr>
        <w:tabs>
          <w:tab w:val="left" w:pos="480"/>
        </w:tabs>
        <w:spacing w:line="500" w:lineRule="exact"/>
        <w:ind w:left="482" w:hanging="482"/>
      </w:pPr>
      <w:r>
        <w:rPr>
          <w:rFonts w:ascii="標楷體" w:eastAsia="標楷體" w:hAnsi="標楷體"/>
          <w:sz w:val="32"/>
          <w:szCs w:val="32"/>
        </w:rPr>
        <w:t>交易行為並無任何紅色警戒異常情形（連結經濟部國際貿易局網站</w:t>
      </w:r>
      <w:hyperlink r:id="rId8" w:history="1">
        <w:r>
          <w:rPr>
            <w:rStyle w:val="a7"/>
            <w:rFonts w:ascii="標楷體" w:eastAsia="標楷體" w:hAnsi="標楷體"/>
          </w:rPr>
          <w:t>https://icp.trade.gov.tw/ICP/userfiles/File/CHN-DRchk1.rtf</w:t>
        </w:r>
      </w:hyperlink>
      <w:r>
        <w:rPr>
          <w:rFonts w:ascii="標楷體" w:eastAsia="標楷體" w:hAnsi="標楷體"/>
          <w:sz w:val="32"/>
          <w:szCs w:val="32"/>
        </w:rPr>
        <w:t>檢核）；</w:t>
      </w:r>
    </w:p>
    <w:p w14:paraId="29A0063C" w14:textId="77777777" w:rsidR="00BF257E" w:rsidRDefault="00BF257E" w:rsidP="00BF257E">
      <w:pPr>
        <w:numPr>
          <w:ilvl w:val="0"/>
          <w:numId w:val="1"/>
        </w:numPr>
        <w:tabs>
          <w:tab w:val="left" w:pos="480"/>
        </w:tabs>
        <w:spacing w:line="500" w:lineRule="exact"/>
        <w:ind w:left="482" w:hanging="482"/>
      </w:pPr>
      <w:r>
        <w:rPr>
          <w:rFonts w:ascii="標楷體" w:eastAsia="標楷體" w:hAnsi="標楷體"/>
          <w:sz w:val="32"/>
          <w:szCs w:val="32"/>
        </w:rPr>
        <w:t>輸出貨品並非戰略性高科技貨品輸出管制清單列管項目（管制清單連結經濟部國際貿易局網站</w:t>
      </w:r>
      <w:hyperlink r:id="rId9" w:history="1">
        <w:r>
          <w:rPr>
            <w:rStyle w:val="a7"/>
            <w:rFonts w:ascii="標楷體" w:eastAsia="標楷體" w:hAnsi="標楷體"/>
          </w:rPr>
          <w:t>https://icp.trade.gov.tw/ICP/Display.action?pageName=SHTC</w:t>
        </w:r>
      </w:hyperlink>
      <w:r>
        <w:rPr>
          <w:rFonts w:ascii="標楷體" w:eastAsia="標楷體" w:hAnsi="標楷體"/>
          <w:sz w:val="32"/>
          <w:szCs w:val="32"/>
        </w:rPr>
        <w:t>篩選）；</w:t>
      </w:r>
    </w:p>
    <w:p w14:paraId="7B1C02A3" w14:textId="77777777" w:rsidR="00BF257E" w:rsidRDefault="00BF257E" w:rsidP="00BF257E">
      <w:pPr>
        <w:numPr>
          <w:ilvl w:val="0"/>
          <w:numId w:val="1"/>
        </w:numPr>
        <w:tabs>
          <w:tab w:val="left" w:pos="480"/>
        </w:tabs>
        <w:spacing w:line="500" w:lineRule="exact"/>
        <w:ind w:left="482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輸出之貨品，進口時並未向簽證機關申請保證文件；</w:t>
      </w:r>
    </w:p>
    <w:p w14:paraId="7C9E150E" w14:textId="77777777" w:rsidR="00BF257E" w:rsidRDefault="00BF257E" w:rsidP="00BF257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14:paraId="579AC560" w14:textId="77777777" w:rsidR="00BF257E" w:rsidRDefault="00BF257E" w:rsidP="00BF257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准此，本公司保證輸出之貨品非屬公告之戰略性高科技種類，如有不實，同意主管機關依規定處分。</w:t>
      </w:r>
    </w:p>
    <w:p w14:paraId="6792E77D" w14:textId="77777777" w:rsidR="00BF257E" w:rsidRDefault="00BF257E" w:rsidP="00BF257E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</w:p>
    <w:p w14:paraId="09C78AAB" w14:textId="77777777" w:rsidR="00BF257E" w:rsidRDefault="00BF257E" w:rsidP="00BF257E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此致</w:t>
      </w:r>
    </w:p>
    <w:p w14:paraId="471F76F2" w14:textId="77777777" w:rsidR="00BF257E" w:rsidRDefault="00BF257E" w:rsidP="00BF257E">
      <w:pPr>
        <w:spacing w:line="64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E3F7" wp14:editId="14D2CACB">
                <wp:simplePos x="0" y="0"/>
                <wp:positionH relativeFrom="column">
                  <wp:posOffset>2397760</wp:posOffset>
                </wp:positionH>
                <wp:positionV relativeFrom="paragraph">
                  <wp:posOffset>200660</wp:posOffset>
                </wp:positionV>
                <wp:extent cx="3657600" cy="2057400"/>
                <wp:effectExtent l="0" t="0" r="0" b="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E5AAC2" w14:textId="7B404B2B" w:rsidR="00BF257E" w:rsidRDefault="00BF257E" w:rsidP="00BF257E"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出 口 人：</w:t>
                            </w:r>
                          </w:p>
                          <w:p w14:paraId="1BD495D1" w14:textId="05C5404C" w:rsidR="00BF257E" w:rsidRDefault="00BF257E" w:rsidP="00BF257E"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統一編號：</w:t>
                            </w:r>
                          </w:p>
                          <w:p w14:paraId="45843563" w14:textId="113DFF63" w:rsidR="00BF257E" w:rsidRDefault="00BF257E" w:rsidP="00BF257E"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日    期：</w:t>
                            </w:r>
                          </w:p>
                          <w:p w14:paraId="7C00F539" w14:textId="77777777" w:rsidR="00BF257E" w:rsidRDefault="00BF257E" w:rsidP="00BF257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簽    章：</w:t>
                            </w:r>
                          </w:p>
                          <w:p w14:paraId="7E461C3D" w14:textId="0707CB22" w:rsidR="00BF257E" w:rsidRDefault="00BF257E" w:rsidP="00BF257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E3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8.8pt;margin-top:15.8pt;width:4in;height:1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" stroked="f">
                <v:textbox>
                  <w:txbxContent>
                    <w:p w14:paraId="0EE5AAC2" w14:textId="7B404B2B" w:rsidR="00BF257E" w:rsidRDefault="00BF257E" w:rsidP="00BF257E"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出 口 人：</w:t>
                      </w:r>
                    </w:p>
                    <w:p w14:paraId="1BD495D1" w14:textId="05C5404C" w:rsidR="00BF257E" w:rsidRDefault="00BF257E" w:rsidP="00BF257E"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統一編號：</w:t>
                      </w:r>
                    </w:p>
                    <w:p w14:paraId="45843563" w14:textId="113DFF63" w:rsidR="00BF257E" w:rsidRDefault="00BF257E" w:rsidP="00BF257E"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日    期：</w:t>
                      </w:r>
                    </w:p>
                    <w:p w14:paraId="7C00F539" w14:textId="77777777" w:rsidR="00BF257E" w:rsidRDefault="00BF257E" w:rsidP="00BF257E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簽    章：</w:t>
                      </w:r>
                    </w:p>
                    <w:p w14:paraId="7E461C3D" w14:textId="0707CB22" w:rsidR="00BF257E" w:rsidRDefault="00BF257E" w:rsidP="00BF257E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b/>
          <w:sz w:val="32"/>
          <w:szCs w:val="32"/>
        </w:rPr>
        <w:t>關稅局</w:t>
      </w:r>
    </w:p>
    <w:p w14:paraId="1D22FDEE" w14:textId="77777777" w:rsidR="00BF257E" w:rsidRDefault="00BF257E" w:rsidP="00BF257E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p w14:paraId="62744908" w14:textId="77777777" w:rsidR="00BF257E" w:rsidRDefault="00BF257E" w:rsidP="00BF257E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</w:t>
      </w:r>
    </w:p>
    <w:p w14:paraId="2222B33E" w14:textId="77777777" w:rsidR="00BF257E" w:rsidRDefault="00BF257E" w:rsidP="00BF257E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p w14:paraId="63238981" w14:textId="77777777" w:rsidR="008348D3" w:rsidRDefault="008348D3">
      <w:pPr>
        <w:rPr>
          <w:rFonts w:hint="eastAsia"/>
        </w:rPr>
      </w:pPr>
    </w:p>
    <w:sectPr w:rsidR="008348D3">
      <w:pgSz w:w="11906" w:h="16838"/>
      <w:pgMar w:top="964" w:right="1531" w:bottom="1440" w:left="147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83E8" w14:textId="77777777" w:rsidR="00541264" w:rsidRDefault="00541264" w:rsidP="00BF257E">
      <w:r>
        <w:separator/>
      </w:r>
    </w:p>
  </w:endnote>
  <w:endnote w:type="continuationSeparator" w:id="0">
    <w:p w14:paraId="65D9AC70" w14:textId="77777777" w:rsidR="00541264" w:rsidRDefault="00541264" w:rsidP="00B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AC3A" w14:textId="77777777" w:rsidR="00541264" w:rsidRDefault="00541264" w:rsidP="00BF257E">
      <w:r>
        <w:separator/>
      </w:r>
    </w:p>
  </w:footnote>
  <w:footnote w:type="continuationSeparator" w:id="0">
    <w:p w14:paraId="0036572E" w14:textId="77777777" w:rsidR="00541264" w:rsidRDefault="00541264" w:rsidP="00BF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5A88"/>
    <w:multiLevelType w:val="multilevel"/>
    <w:tmpl w:val="BF2C9B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60"/>
    <w:rsid w:val="00541264"/>
    <w:rsid w:val="005E0B60"/>
    <w:rsid w:val="008348D3"/>
    <w:rsid w:val="00B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5FA02"/>
  <w15:chartTrackingRefBased/>
  <w15:docId w15:val="{D7F03ECC-E3AB-4C04-8006-FB0D37C1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7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5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57E"/>
    <w:rPr>
      <w:sz w:val="20"/>
      <w:szCs w:val="20"/>
    </w:rPr>
  </w:style>
  <w:style w:type="character" w:styleId="a7">
    <w:name w:val="Hyperlink"/>
    <w:rsid w:val="00BF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p.trade.gov.tw/ICP/userfiles/File/CHN-DRchk1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p.trade.gov.tw/ICP/Display.action?pageName=O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p.trade.gov.tw/ICP/Display.action?pageName=SHT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2</cp:revision>
  <dcterms:created xsi:type="dcterms:W3CDTF">2020-08-13T07:51:00Z</dcterms:created>
  <dcterms:modified xsi:type="dcterms:W3CDTF">2020-08-13T07:51:00Z</dcterms:modified>
</cp:coreProperties>
</file>